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B2F3C" w:rsidRDefault="00444FC6" w:rsidP="00143A32">
      <w:pPr>
        <w:ind w:leftChars="-67" w:left="-141" w:firstLineChars="128" w:firstLine="565"/>
        <w:jc w:val="center"/>
        <w:rPr>
          <w:b/>
          <w:sz w:val="44"/>
          <w:szCs w:val="44"/>
        </w:rPr>
      </w:pPr>
      <w:r w:rsidRPr="00444FC6">
        <w:rPr>
          <w:rFonts w:hint="eastAsia"/>
          <w:b/>
          <w:sz w:val="44"/>
          <w:szCs w:val="44"/>
        </w:rPr>
        <w:t>三口</w:t>
      </w:r>
      <w:r w:rsidRPr="00444FC6">
        <w:rPr>
          <w:b/>
          <w:sz w:val="44"/>
          <w:szCs w:val="44"/>
        </w:rPr>
        <w:t>合一操作</w:t>
      </w:r>
      <w:r w:rsidR="00C12D35">
        <w:rPr>
          <w:b/>
          <w:sz w:val="44"/>
          <w:szCs w:val="44"/>
        </w:rPr>
        <w:t>指南</w:t>
      </w:r>
    </w:p>
    <w:p w:rsidR="00470163" w:rsidRDefault="00470163" w:rsidP="00143A32">
      <w:pPr>
        <w:ind w:leftChars="-67" w:left="-141" w:firstLineChars="128" w:firstLine="565"/>
        <w:jc w:val="center"/>
        <w:rPr>
          <w:b/>
          <w:sz w:val="44"/>
          <w:szCs w:val="44"/>
        </w:rPr>
      </w:pPr>
    </w:p>
    <w:p w:rsidR="00EE63DB" w:rsidRPr="00EE63DB" w:rsidRDefault="00EE63DB" w:rsidP="00EE63DB">
      <w:pPr>
        <w:ind w:leftChars="-67" w:left="-141" w:firstLineChars="128" w:firstLine="410"/>
        <w:jc w:val="left"/>
        <w:rPr>
          <w:rFonts w:ascii="楷体_GB2312" w:eastAsia="楷体_GB2312" w:hAnsi="仿宋"/>
          <w:sz w:val="32"/>
          <w:szCs w:val="32"/>
        </w:rPr>
      </w:pPr>
      <w:r w:rsidRPr="00EE63DB">
        <w:rPr>
          <w:rFonts w:ascii="楷体_GB2312" w:eastAsia="楷体_GB2312" w:hAnsi="仿宋" w:hint="eastAsia"/>
          <w:sz w:val="32"/>
          <w:szCs w:val="32"/>
        </w:rPr>
        <w:t>一、外网新开户</w:t>
      </w:r>
    </w:p>
    <w:p w:rsidR="00EE63DB" w:rsidRDefault="00EE63DB" w:rsidP="00EE63DB">
      <w:pPr>
        <w:ind w:leftChars="-67" w:left="-141" w:firstLineChars="128" w:firstLine="410"/>
        <w:jc w:val="left"/>
        <w:rPr>
          <w:rFonts w:ascii="仿宋" w:eastAsia="仿宋" w:hAnsi="仿宋"/>
          <w:sz w:val="32"/>
          <w:szCs w:val="32"/>
        </w:rPr>
      </w:pPr>
      <w:r w:rsidRPr="00EE63DB">
        <w:rPr>
          <w:rFonts w:ascii="仿宋" w:eastAsia="仿宋" w:hAnsi="仿宋" w:hint="eastAsia"/>
          <w:sz w:val="32"/>
          <w:szCs w:val="32"/>
        </w:rPr>
        <w:t>参保单位可以登陆青岛市人力资源社会保障局官网（http://hrss.qingdao.gov.cn）首页，选择“单位开户”模块，录入统一信用代码及法人身份证号码，点击提交后显示《网上“办事大厅”业务承诺书》内容后选择是否接受，确认接受后开始录入单位基本信息，</w:t>
      </w:r>
      <w:r>
        <w:rPr>
          <w:rFonts w:ascii="仿宋" w:eastAsia="仿宋" w:hAnsi="仿宋" w:hint="eastAsia"/>
          <w:sz w:val="32"/>
          <w:szCs w:val="32"/>
        </w:rPr>
        <w:t>如下图：</w:t>
      </w:r>
    </w:p>
    <w:p w:rsidR="00EE63DB" w:rsidRDefault="00EE63DB" w:rsidP="00EE63DB">
      <w:pPr>
        <w:ind w:leftChars="-67" w:left="-141" w:firstLineChars="128" w:firstLine="269"/>
        <w:jc w:val="left"/>
        <w:rPr>
          <w:rFonts w:ascii="仿宋" w:eastAsia="仿宋" w:hAnsi="仿宋"/>
          <w:sz w:val="32"/>
          <w:szCs w:val="32"/>
        </w:rPr>
      </w:pPr>
      <w:r>
        <w:rPr>
          <w:noProof/>
        </w:rPr>
        <w:drawing>
          <wp:inline distT="0" distB="0" distL="0" distR="0">
            <wp:extent cx="5274310" cy="2493010"/>
            <wp:effectExtent l="0" t="0" r="2540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3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63DB" w:rsidRPr="00EE63DB" w:rsidRDefault="001E7B42" w:rsidP="00EE63DB">
      <w:pPr>
        <w:ind w:leftChars="-67" w:left="-141"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征缴方式分为两种，“经办机构自收”和“银行托</w:t>
      </w:r>
      <w:r w:rsidR="00EE63DB" w:rsidRPr="00EE63DB">
        <w:rPr>
          <w:rFonts w:ascii="仿宋" w:eastAsia="仿宋" w:hAnsi="仿宋" w:hint="eastAsia"/>
          <w:sz w:val="32"/>
          <w:szCs w:val="32"/>
        </w:rPr>
        <w:t>收”，无法通过</w:t>
      </w:r>
      <w:r>
        <w:rPr>
          <w:rFonts w:ascii="仿宋" w:eastAsia="仿宋" w:hAnsi="仿宋" w:hint="eastAsia"/>
          <w:sz w:val="32"/>
          <w:szCs w:val="32"/>
        </w:rPr>
        <w:t>银行代扣的参保单位可选择“经办机构自收”，其余单位可选择“银行托收”。选择“银行托</w:t>
      </w:r>
      <w:r w:rsidR="00EE63DB" w:rsidRPr="00EE63DB">
        <w:rPr>
          <w:rFonts w:ascii="仿宋" w:eastAsia="仿宋" w:hAnsi="仿宋" w:hint="eastAsia"/>
          <w:sz w:val="32"/>
          <w:szCs w:val="32"/>
        </w:rPr>
        <w:t>收”缴费方式的参保单位，请在社保申报界面右上角的相关下载中， 下载《社会保险费代扣代缴授权书》并加盖单位公章、财务章、法人章， 在社保开户当月14日前务必持《社会保险费代扣代缴授权书》到您单位开通的 对公业务账户银行办理代扣代缴手续。（其中新开户已在网上办理代扣信息填写的， 代扣授</w:t>
      </w:r>
      <w:r w:rsidR="00EE63DB" w:rsidRPr="00EE63DB">
        <w:rPr>
          <w:rFonts w:ascii="仿宋" w:eastAsia="仿宋" w:hAnsi="仿宋" w:hint="eastAsia"/>
          <w:sz w:val="32"/>
          <w:szCs w:val="32"/>
        </w:rPr>
        <w:lastRenderedPageBreak/>
        <w:t>权书不需要再送至社保经办机构；未在网上办理代扣信息填写的，</w:t>
      </w:r>
      <w:r w:rsidRPr="001E7B42">
        <w:rPr>
          <w:rFonts w:ascii="仿宋" w:eastAsia="仿宋" w:hAnsi="仿宋" w:hint="eastAsia"/>
          <w:sz w:val="32"/>
          <w:szCs w:val="32"/>
        </w:rPr>
        <w:t>请在银行办理完代扣代缴手续后，将代扣协议书送至社保经办机构关联代扣</w:t>
      </w:r>
      <w:r w:rsidR="00EE63DB" w:rsidRPr="00EE63DB">
        <w:rPr>
          <w:rFonts w:ascii="仿宋" w:eastAsia="仿宋" w:hAnsi="仿宋" w:hint="eastAsia"/>
          <w:sz w:val="32"/>
          <w:szCs w:val="32"/>
        </w:rPr>
        <w:t>。在注册验证栏输入社保经办人联系手机号码，系统会发送验证码确认经办人，确认提交信息后即可完成单位开户。</w:t>
      </w:r>
    </w:p>
    <w:p w:rsidR="00EE63DB" w:rsidRPr="00EE63DB" w:rsidRDefault="00EE63DB" w:rsidP="00EE63DB">
      <w:pPr>
        <w:ind w:leftChars="-67" w:left="-141" w:firstLineChars="128" w:firstLine="410"/>
        <w:jc w:val="left"/>
        <w:rPr>
          <w:rFonts w:ascii="楷体_GB2312" w:eastAsia="楷体_GB2312" w:hAnsi="仿宋"/>
          <w:sz w:val="32"/>
          <w:szCs w:val="32"/>
        </w:rPr>
      </w:pPr>
      <w:r w:rsidRPr="00EE63DB">
        <w:rPr>
          <w:rFonts w:ascii="楷体_GB2312" w:eastAsia="楷体_GB2312" w:hAnsi="仿宋" w:hint="eastAsia"/>
          <w:sz w:val="32"/>
          <w:szCs w:val="32"/>
        </w:rPr>
        <w:t>二、外网单位账户合并</w:t>
      </w:r>
    </w:p>
    <w:p w:rsidR="00EE63DB" w:rsidRDefault="00EE63DB" w:rsidP="00EE63DB">
      <w:pPr>
        <w:ind w:leftChars="-67" w:left="-141" w:firstLineChars="128" w:firstLine="410"/>
        <w:jc w:val="left"/>
        <w:rPr>
          <w:rFonts w:ascii="仿宋" w:eastAsia="仿宋" w:hAnsi="仿宋"/>
          <w:sz w:val="32"/>
          <w:szCs w:val="32"/>
        </w:rPr>
      </w:pPr>
      <w:r w:rsidRPr="00EE63DB">
        <w:rPr>
          <w:rFonts w:ascii="仿宋" w:eastAsia="仿宋" w:hAnsi="仿宋" w:hint="eastAsia"/>
          <w:sz w:val="32"/>
          <w:szCs w:val="32"/>
        </w:rPr>
        <w:t xml:space="preserve">参保单位可以登陆青岛市人力资源社会保障局官网（http://hrss.qingdao.gov.cn）首页，选择“单位开户”模块， </w:t>
      </w:r>
      <w:r>
        <w:rPr>
          <w:rFonts w:ascii="仿宋" w:eastAsia="仿宋" w:hAnsi="仿宋" w:hint="eastAsia"/>
          <w:sz w:val="32"/>
          <w:szCs w:val="32"/>
        </w:rPr>
        <w:t>在新界面的左侧选择“外网账户合并”，如下图：</w:t>
      </w:r>
      <w:r>
        <w:rPr>
          <w:noProof/>
        </w:rPr>
        <w:drawing>
          <wp:inline distT="0" distB="0" distL="0" distR="0">
            <wp:extent cx="5267325" cy="2419350"/>
            <wp:effectExtent l="0" t="0" r="952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63DB" w:rsidRDefault="00EE63DB" w:rsidP="00EE63DB">
      <w:pPr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sz w:val="32"/>
          <w:szCs w:val="32"/>
        </w:rPr>
        <w:t>点击“外网账户合并”后，进行账户合并操作，具体如下：</w:t>
      </w:r>
    </w:p>
    <w:p w:rsidR="00EE63DB" w:rsidRPr="00EE63DB" w:rsidRDefault="00EE63DB" w:rsidP="00EE63DB">
      <w:pPr>
        <w:ind w:leftChars="-67" w:left="-141" w:firstLineChars="128" w:firstLine="410"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（一）</w:t>
      </w:r>
      <w:r w:rsidRPr="00EE63DB">
        <w:rPr>
          <w:rFonts w:ascii="仿宋" w:eastAsia="仿宋" w:hAnsi="仿宋" w:hint="eastAsia"/>
          <w:sz w:val="32"/>
          <w:szCs w:val="32"/>
        </w:rPr>
        <w:t>验证身份：单位可以选择社保、就业或者劳动关系任何一个用户，录入相应系统的用户名、密码。</w:t>
      </w:r>
    </w:p>
    <w:p w:rsidR="00EE63DB" w:rsidRPr="00EE63DB" w:rsidRDefault="00EE63DB" w:rsidP="00EE63DB">
      <w:pPr>
        <w:jc w:val="left"/>
        <w:rPr>
          <w:rFonts w:ascii="仿宋" w:eastAsia="仿宋" w:hAnsi="仿宋"/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5274310" cy="183744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83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63DB" w:rsidRPr="00EE63DB" w:rsidRDefault="0033711E" w:rsidP="0033711E">
      <w:pPr>
        <w:ind w:leftChars="-67" w:left="-141" w:firstLineChars="128" w:firstLine="410"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（二）</w:t>
      </w:r>
      <w:r w:rsidR="00EE63DB" w:rsidRPr="00EE63DB">
        <w:rPr>
          <w:rFonts w:ascii="仿宋" w:eastAsia="仿宋" w:hAnsi="仿宋" w:hint="eastAsia"/>
          <w:sz w:val="32"/>
          <w:szCs w:val="32"/>
        </w:rPr>
        <w:t>身份验证通过后，显示同一个法人下的社保、就业、劳动关系的账户，及统一信用代码。</w:t>
      </w:r>
    </w:p>
    <w:p w:rsidR="00EE63DB" w:rsidRPr="00EE63DB" w:rsidRDefault="0033711E" w:rsidP="00EE63DB">
      <w:pPr>
        <w:ind w:leftChars="-67" w:left="-141" w:firstLineChars="128" w:firstLine="410"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（三）</w:t>
      </w:r>
      <w:r w:rsidR="00EE63DB" w:rsidRPr="00EE63DB">
        <w:rPr>
          <w:rFonts w:ascii="仿宋" w:eastAsia="仿宋" w:hAnsi="仿宋" w:hint="eastAsia"/>
          <w:sz w:val="32"/>
          <w:szCs w:val="32"/>
        </w:rPr>
        <w:t>手机短信验证码验，随机码验证，勾选【我已确认知晓：合并账户后，将使用统一信用代码：XXX 作为 社保、就业、劳动关系系统的登录名】。</w:t>
      </w:r>
    </w:p>
    <w:p w:rsidR="00EE63DB" w:rsidRDefault="0033711E" w:rsidP="00EE63DB">
      <w:pPr>
        <w:ind w:leftChars="-67" w:left="-141" w:firstLineChars="128" w:firstLine="410"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（四）</w:t>
      </w:r>
      <w:r w:rsidR="00EE63DB" w:rsidRPr="00EE63DB">
        <w:rPr>
          <w:rFonts w:ascii="仿宋" w:eastAsia="仿宋" w:hAnsi="仿宋" w:hint="eastAsia"/>
          <w:sz w:val="32"/>
          <w:szCs w:val="32"/>
        </w:rPr>
        <w:t>【全部合并】操作：点击按钮之前，弹出提示信息：请确认统一信用代码 XXX是否正确，如不正确，请点击【取消】后前往柜台修正统一信用代码，如正确，请点击【确认】继续合并账号！”</w:t>
      </w:r>
    </w:p>
    <w:p w:rsidR="0033711E" w:rsidRPr="00EE63DB" w:rsidRDefault="0033711E" w:rsidP="00EE63DB">
      <w:pPr>
        <w:ind w:leftChars="-67" w:left="-141" w:firstLineChars="128" w:firstLine="269"/>
        <w:jc w:val="left"/>
        <w:rPr>
          <w:rFonts w:ascii="仿宋" w:eastAsia="仿宋" w:hAnsi="仿宋"/>
          <w:sz w:val="32"/>
          <w:szCs w:val="32"/>
        </w:rPr>
      </w:pPr>
      <w:r>
        <w:rPr>
          <w:noProof/>
        </w:rPr>
        <w:drawing>
          <wp:inline distT="0" distB="0" distL="0" distR="0">
            <wp:extent cx="5267325" cy="1952625"/>
            <wp:effectExtent l="0" t="0" r="9525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63DB" w:rsidRPr="00EE63DB" w:rsidRDefault="0033711E" w:rsidP="00EE63DB">
      <w:pPr>
        <w:ind w:leftChars="-67" w:left="-141" w:firstLineChars="128" w:firstLine="410"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（五）</w:t>
      </w:r>
      <w:r w:rsidR="00EE63DB" w:rsidRPr="00EE63DB">
        <w:rPr>
          <w:rFonts w:ascii="仿宋" w:eastAsia="仿宋" w:hAnsi="仿宋" w:hint="eastAsia"/>
          <w:sz w:val="32"/>
          <w:szCs w:val="32"/>
        </w:rPr>
        <w:t>合并成功后，“统一信用代码”作为各业务外网系统的登录用户名。</w:t>
      </w:r>
    </w:p>
    <w:p w:rsidR="00EE63DB" w:rsidRPr="00EE63DB" w:rsidRDefault="00EE63DB" w:rsidP="00EE63DB">
      <w:pPr>
        <w:ind w:leftChars="-67" w:left="-141" w:firstLineChars="128" w:firstLine="410"/>
        <w:jc w:val="left"/>
        <w:rPr>
          <w:rFonts w:ascii="仿宋" w:eastAsia="仿宋" w:hAnsi="仿宋"/>
          <w:sz w:val="32"/>
          <w:szCs w:val="32"/>
        </w:rPr>
      </w:pPr>
      <w:r w:rsidRPr="00EE63DB">
        <w:rPr>
          <w:rFonts w:ascii="仿宋" w:eastAsia="仿宋" w:hAnsi="仿宋" w:hint="eastAsia"/>
          <w:sz w:val="32"/>
          <w:szCs w:val="32"/>
        </w:rPr>
        <w:t>注意事项：</w:t>
      </w:r>
    </w:p>
    <w:p w:rsidR="00EE63DB" w:rsidRPr="00EE63DB" w:rsidRDefault="00EE63DB" w:rsidP="00EE63DB">
      <w:pPr>
        <w:ind w:leftChars="-67" w:left="-141" w:firstLineChars="128" w:firstLine="410"/>
        <w:jc w:val="left"/>
        <w:rPr>
          <w:rFonts w:ascii="仿宋" w:eastAsia="仿宋" w:hAnsi="仿宋"/>
          <w:sz w:val="32"/>
          <w:szCs w:val="32"/>
        </w:rPr>
      </w:pPr>
      <w:r w:rsidRPr="00EE63DB">
        <w:rPr>
          <w:rFonts w:ascii="仿宋" w:eastAsia="仿宋" w:hAnsi="仿宋" w:hint="eastAsia"/>
          <w:sz w:val="32"/>
          <w:szCs w:val="32"/>
        </w:rPr>
        <w:lastRenderedPageBreak/>
        <w:t>1</w:t>
      </w:r>
      <w:r w:rsidR="0033711E">
        <w:rPr>
          <w:rFonts w:ascii="仿宋" w:eastAsia="仿宋" w:hAnsi="仿宋" w:hint="eastAsia"/>
          <w:sz w:val="32"/>
          <w:szCs w:val="32"/>
        </w:rPr>
        <w:t>、</w:t>
      </w:r>
      <w:r w:rsidRPr="00EE63DB">
        <w:rPr>
          <w:rFonts w:ascii="仿宋" w:eastAsia="仿宋" w:hAnsi="仿宋" w:hint="eastAsia"/>
          <w:sz w:val="32"/>
          <w:szCs w:val="32"/>
        </w:rPr>
        <w:t>“法人单位”的“统一信用代码”为空的，不允许合并。</w:t>
      </w:r>
    </w:p>
    <w:p w:rsidR="00EE63DB" w:rsidRPr="00EE63DB" w:rsidRDefault="00EE63DB" w:rsidP="00EE63DB">
      <w:pPr>
        <w:ind w:leftChars="-67" w:left="-141" w:firstLineChars="128" w:firstLine="410"/>
        <w:jc w:val="left"/>
        <w:rPr>
          <w:rFonts w:ascii="仿宋" w:eastAsia="仿宋" w:hAnsi="仿宋"/>
          <w:sz w:val="32"/>
          <w:szCs w:val="32"/>
        </w:rPr>
      </w:pPr>
      <w:r w:rsidRPr="00EE63DB">
        <w:rPr>
          <w:rFonts w:ascii="仿宋" w:eastAsia="仿宋" w:hAnsi="仿宋" w:hint="eastAsia"/>
          <w:sz w:val="32"/>
          <w:szCs w:val="32"/>
        </w:rPr>
        <w:t>2</w:t>
      </w:r>
      <w:r w:rsidR="0033711E">
        <w:rPr>
          <w:rFonts w:ascii="仿宋" w:eastAsia="仿宋" w:hAnsi="仿宋" w:hint="eastAsia"/>
          <w:sz w:val="32"/>
          <w:szCs w:val="32"/>
        </w:rPr>
        <w:t>、</w:t>
      </w:r>
      <w:r w:rsidRPr="00EE63DB">
        <w:rPr>
          <w:rFonts w:ascii="仿宋" w:eastAsia="仿宋" w:hAnsi="仿宋" w:hint="eastAsia"/>
          <w:sz w:val="32"/>
          <w:szCs w:val="32"/>
        </w:rPr>
        <w:t>在外网账户信息中，“统一信用代码”已经被占用的，不允许合并。</w:t>
      </w:r>
    </w:p>
    <w:p w:rsidR="00EE63DB" w:rsidRPr="00EE63DB" w:rsidRDefault="00EE63DB" w:rsidP="00EE63DB">
      <w:pPr>
        <w:ind w:leftChars="-67" w:left="-141" w:firstLineChars="128" w:firstLine="410"/>
        <w:jc w:val="left"/>
        <w:rPr>
          <w:rFonts w:ascii="仿宋" w:eastAsia="仿宋" w:hAnsi="仿宋"/>
          <w:sz w:val="32"/>
          <w:szCs w:val="32"/>
        </w:rPr>
      </w:pPr>
      <w:r w:rsidRPr="00EE63DB">
        <w:rPr>
          <w:rFonts w:ascii="仿宋" w:eastAsia="仿宋" w:hAnsi="仿宋" w:hint="eastAsia"/>
          <w:sz w:val="32"/>
          <w:szCs w:val="32"/>
        </w:rPr>
        <w:t>3</w:t>
      </w:r>
      <w:r w:rsidR="0033711E">
        <w:rPr>
          <w:rFonts w:ascii="仿宋" w:eastAsia="仿宋" w:hAnsi="仿宋" w:hint="eastAsia"/>
          <w:sz w:val="32"/>
          <w:szCs w:val="32"/>
        </w:rPr>
        <w:t>、</w:t>
      </w:r>
      <w:r w:rsidRPr="00EE63DB">
        <w:rPr>
          <w:rFonts w:ascii="仿宋" w:eastAsia="仿宋" w:hAnsi="仿宋" w:hint="eastAsia"/>
          <w:sz w:val="32"/>
          <w:szCs w:val="32"/>
        </w:rPr>
        <w:t>只支持同一个法人下最多有一个社保户、一个劳动关系户、一个就业户。</w:t>
      </w:r>
    </w:p>
    <w:p w:rsidR="00EE63DB" w:rsidRPr="00EE63DB" w:rsidRDefault="00EE63DB" w:rsidP="00EE63DB">
      <w:pPr>
        <w:ind w:leftChars="-67" w:left="-141" w:firstLineChars="128" w:firstLine="410"/>
        <w:jc w:val="left"/>
        <w:rPr>
          <w:rFonts w:ascii="仿宋" w:eastAsia="仿宋" w:hAnsi="仿宋"/>
          <w:sz w:val="32"/>
          <w:szCs w:val="32"/>
        </w:rPr>
      </w:pPr>
      <w:r w:rsidRPr="00EE63DB">
        <w:rPr>
          <w:rFonts w:ascii="仿宋" w:eastAsia="仿宋" w:hAnsi="仿宋" w:hint="eastAsia"/>
          <w:sz w:val="32"/>
          <w:szCs w:val="32"/>
        </w:rPr>
        <w:t>如：一个法人下有两个社保户，则提示不允许合并。</w:t>
      </w:r>
    </w:p>
    <w:p w:rsidR="001E7B42" w:rsidRPr="001E7B42" w:rsidRDefault="00EE63DB" w:rsidP="00EE63DB">
      <w:pPr>
        <w:ind w:leftChars="-67" w:left="-141" w:firstLineChars="128" w:firstLine="410"/>
        <w:jc w:val="left"/>
        <w:rPr>
          <w:rFonts w:ascii="楷体_GB2312" w:eastAsia="楷体_GB2312" w:hAnsi="仿宋"/>
          <w:sz w:val="32"/>
          <w:szCs w:val="32"/>
        </w:rPr>
      </w:pPr>
      <w:r w:rsidRPr="0033711E">
        <w:rPr>
          <w:rFonts w:ascii="楷体_GB2312" w:eastAsia="楷体_GB2312" w:hAnsi="仿宋" w:hint="eastAsia"/>
          <w:sz w:val="32"/>
          <w:szCs w:val="32"/>
        </w:rPr>
        <w:t>三、</w:t>
      </w:r>
      <w:r w:rsidR="001E7B42" w:rsidRPr="001E7B42">
        <w:rPr>
          <w:rFonts w:ascii="楷体_GB2312" w:eastAsia="楷体_GB2312" w:hAnsi="仿宋"/>
          <w:sz w:val="32"/>
          <w:szCs w:val="32"/>
        </w:rPr>
        <w:t>单位人员增加登记</w:t>
      </w:r>
      <w:r w:rsidRPr="0033711E">
        <w:rPr>
          <w:rFonts w:ascii="楷体_GB2312" w:eastAsia="楷体_GB2312" w:hAnsi="仿宋" w:hint="eastAsia"/>
          <w:sz w:val="32"/>
          <w:szCs w:val="32"/>
        </w:rPr>
        <w:t>/</w:t>
      </w:r>
      <w:r w:rsidR="001E7B42" w:rsidRPr="001E7B42">
        <w:rPr>
          <w:rFonts w:ascii="楷体_GB2312" w:eastAsia="楷体_GB2312" w:hAnsi="仿宋"/>
          <w:sz w:val="32"/>
          <w:szCs w:val="32"/>
        </w:rPr>
        <w:t>单位人员续保登记</w:t>
      </w:r>
    </w:p>
    <w:p w:rsidR="00EE63DB" w:rsidRDefault="0033711E" w:rsidP="001E7B42">
      <w:pPr>
        <w:ind w:leftChars="-67" w:left="-141" w:firstLineChars="128" w:firstLine="410"/>
        <w:jc w:val="left"/>
        <w:rPr>
          <w:rFonts w:ascii="仿宋" w:eastAsia="仿宋" w:hAnsi="仿宋"/>
          <w:sz w:val="32"/>
          <w:szCs w:val="32"/>
        </w:rPr>
      </w:pPr>
      <w:r w:rsidRPr="00EE63DB">
        <w:rPr>
          <w:rFonts w:ascii="仿宋" w:eastAsia="仿宋" w:hAnsi="仿宋" w:hint="eastAsia"/>
          <w:sz w:val="32"/>
          <w:szCs w:val="32"/>
        </w:rPr>
        <w:t>参保单位可以登陆青岛市人力资源社会保障局官网（http://hrss.qingdao.gov.cn）首页，选择“</w:t>
      </w:r>
      <w:r>
        <w:rPr>
          <w:rFonts w:ascii="仿宋" w:eastAsia="仿宋" w:hAnsi="仿宋" w:hint="eastAsia"/>
          <w:sz w:val="32"/>
          <w:szCs w:val="32"/>
        </w:rPr>
        <w:t>社会保险申报</w:t>
      </w:r>
      <w:r w:rsidRPr="00EE63DB">
        <w:rPr>
          <w:rFonts w:ascii="仿宋" w:eastAsia="仿宋" w:hAnsi="仿宋" w:hint="eastAsia"/>
          <w:sz w:val="32"/>
          <w:szCs w:val="32"/>
        </w:rPr>
        <w:t>”</w:t>
      </w:r>
      <w:r w:rsidRPr="0033711E">
        <w:rPr>
          <w:rFonts w:ascii="仿宋" w:eastAsia="仿宋" w:hAnsi="仿宋" w:hint="eastAsia"/>
          <w:sz w:val="32"/>
          <w:szCs w:val="32"/>
        </w:rPr>
        <w:t>输入用户名和密码登录</w:t>
      </w:r>
      <w:r>
        <w:rPr>
          <w:rFonts w:ascii="仿宋" w:eastAsia="仿宋" w:hAnsi="仿宋" w:hint="eastAsia"/>
          <w:sz w:val="32"/>
          <w:szCs w:val="32"/>
        </w:rPr>
        <w:t>后，</w:t>
      </w:r>
      <w:r w:rsidR="00EE63DB" w:rsidRPr="00EE63DB">
        <w:rPr>
          <w:rFonts w:ascii="仿宋" w:eastAsia="仿宋" w:hAnsi="仿宋" w:hint="eastAsia"/>
          <w:sz w:val="32"/>
          <w:szCs w:val="32"/>
        </w:rPr>
        <w:t>登录进入人员参保登记和续保界面后，按要求录入个人基本信息。在录入参保信息时，参保时间为在本单位开始缴费时间，工资为在本单位个人社保缴费基数，如参保时间跨年度的，须同时录入上一年工资。户口性质为确定参保人员是否缴纳失业保险个人部分。参加工作时间为合同制职工首次参保时间。</w:t>
      </w:r>
      <w:r w:rsidR="00717465" w:rsidRPr="00717465">
        <w:rPr>
          <w:rFonts w:ascii="仿宋" w:eastAsia="仿宋" w:hAnsi="仿宋" w:hint="eastAsia"/>
          <w:sz w:val="32"/>
          <w:szCs w:val="32"/>
        </w:rPr>
        <w:t>单位是否</w:t>
      </w:r>
      <w:r w:rsidR="00717465">
        <w:rPr>
          <w:rFonts w:ascii="仿宋" w:eastAsia="仿宋" w:hAnsi="仿宋" w:hint="eastAsia"/>
          <w:sz w:val="32"/>
          <w:szCs w:val="32"/>
        </w:rPr>
        <w:t>同时进行</w:t>
      </w:r>
      <w:r w:rsidR="00717465" w:rsidRPr="00717465">
        <w:rPr>
          <w:rFonts w:ascii="仿宋" w:eastAsia="仿宋" w:hAnsi="仿宋" w:hint="eastAsia"/>
          <w:sz w:val="32"/>
          <w:szCs w:val="32"/>
        </w:rPr>
        <w:t>就业</w:t>
      </w:r>
      <w:r w:rsidR="00717465">
        <w:rPr>
          <w:rFonts w:ascii="仿宋" w:eastAsia="仿宋" w:hAnsi="仿宋" w:hint="eastAsia"/>
          <w:sz w:val="32"/>
          <w:szCs w:val="32"/>
        </w:rPr>
        <w:t>登记和</w:t>
      </w:r>
      <w:r w:rsidR="00717465" w:rsidRPr="00717465">
        <w:rPr>
          <w:rFonts w:ascii="仿宋" w:eastAsia="仿宋" w:hAnsi="仿宋" w:hint="eastAsia"/>
          <w:sz w:val="32"/>
          <w:szCs w:val="32"/>
        </w:rPr>
        <w:t>劳动关系</w:t>
      </w:r>
      <w:r w:rsidR="00717465">
        <w:rPr>
          <w:rFonts w:ascii="仿宋" w:eastAsia="仿宋" w:hAnsi="仿宋" w:hint="eastAsia"/>
          <w:sz w:val="32"/>
          <w:szCs w:val="32"/>
        </w:rPr>
        <w:t>备案可通过前台界面自愿选择，系统默认选择是，如选择否，则</w:t>
      </w:r>
      <w:r w:rsidR="00717465" w:rsidRPr="00717465">
        <w:rPr>
          <w:rFonts w:ascii="仿宋" w:eastAsia="仿宋" w:hAnsi="仿宋" w:hint="eastAsia"/>
          <w:sz w:val="32"/>
          <w:szCs w:val="32"/>
        </w:rPr>
        <w:t>只实现参保登记</w:t>
      </w:r>
      <w:r w:rsidR="00717465">
        <w:rPr>
          <w:rFonts w:ascii="仿宋" w:eastAsia="仿宋" w:hAnsi="仿宋" w:hint="eastAsia"/>
          <w:sz w:val="32"/>
          <w:szCs w:val="32"/>
        </w:rPr>
        <w:t>，不进行</w:t>
      </w:r>
      <w:r w:rsidR="00717465" w:rsidRPr="00717465">
        <w:rPr>
          <w:rFonts w:ascii="仿宋" w:eastAsia="仿宋" w:hAnsi="仿宋" w:hint="eastAsia"/>
          <w:sz w:val="32"/>
          <w:szCs w:val="32"/>
        </w:rPr>
        <w:t>就业登记</w:t>
      </w:r>
      <w:r w:rsidR="00717465">
        <w:rPr>
          <w:rFonts w:ascii="仿宋" w:eastAsia="仿宋" w:hAnsi="仿宋" w:hint="eastAsia"/>
          <w:sz w:val="32"/>
          <w:szCs w:val="32"/>
        </w:rPr>
        <w:t>和劳动合同备案的操作</w:t>
      </w:r>
      <w:r w:rsidR="00717465" w:rsidRPr="00717465">
        <w:rPr>
          <w:rFonts w:ascii="仿宋" w:eastAsia="仿宋" w:hAnsi="仿宋" w:hint="eastAsia"/>
          <w:sz w:val="32"/>
          <w:szCs w:val="32"/>
        </w:rPr>
        <w:t>。</w:t>
      </w:r>
    </w:p>
    <w:p w:rsidR="00717465" w:rsidRPr="00EE63DB" w:rsidRDefault="00717465" w:rsidP="00EE63DB">
      <w:pPr>
        <w:ind w:leftChars="-67" w:left="-141" w:firstLineChars="128" w:firstLine="269"/>
        <w:jc w:val="left"/>
        <w:rPr>
          <w:rFonts w:ascii="仿宋" w:eastAsia="仿宋" w:hAnsi="仿宋"/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5274310" cy="255778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63DB" w:rsidRPr="0033711E" w:rsidRDefault="00EE63DB" w:rsidP="00EE63DB">
      <w:pPr>
        <w:ind w:leftChars="-67" w:left="-141" w:firstLineChars="128" w:firstLine="410"/>
        <w:jc w:val="left"/>
        <w:rPr>
          <w:rFonts w:ascii="楷体_GB2312" w:eastAsia="楷体_GB2312" w:hAnsi="仿宋"/>
          <w:sz w:val="32"/>
          <w:szCs w:val="32"/>
        </w:rPr>
      </w:pPr>
      <w:r w:rsidRPr="0033711E">
        <w:rPr>
          <w:rFonts w:ascii="楷体_GB2312" w:eastAsia="楷体_GB2312" w:hAnsi="仿宋" w:hint="eastAsia"/>
          <w:sz w:val="32"/>
          <w:szCs w:val="32"/>
        </w:rPr>
        <w:t>四、</w:t>
      </w:r>
      <w:r w:rsidR="001E7B42" w:rsidRPr="001E7B42">
        <w:rPr>
          <w:rFonts w:ascii="楷体_GB2312" w:eastAsia="楷体_GB2312" w:hAnsi="仿宋"/>
          <w:sz w:val="32"/>
          <w:szCs w:val="32"/>
        </w:rPr>
        <w:t>单位人员减少登记</w:t>
      </w:r>
    </w:p>
    <w:p w:rsidR="00EE63DB" w:rsidRDefault="00EE63DB" w:rsidP="00EE63DB">
      <w:pPr>
        <w:ind w:leftChars="-67" w:left="-141" w:firstLineChars="128" w:firstLine="410"/>
        <w:jc w:val="left"/>
        <w:rPr>
          <w:rFonts w:ascii="仿宋" w:eastAsia="仿宋" w:hAnsi="仿宋"/>
          <w:sz w:val="32"/>
          <w:szCs w:val="32"/>
        </w:rPr>
      </w:pPr>
      <w:r w:rsidRPr="00EE63DB">
        <w:rPr>
          <w:rFonts w:ascii="仿宋" w:eastAsia="仿宋" w:hAnsi="仿宋" w:hint="eastAsia"/>
          <w:sz w:val="32"/>
          <w:szCs w:val="32"/>
        </w:rPr>
        <w:t>单位登录进入人员停保界面后，录入个人社保编号或身份证号码，停保变更时间为系统操作时间，变更原因默认为在职人员解除/终止劳动合同。</w:t>
      </w:r>
    </w:p>
    <w:p w:rsidR="00717465" w:rsidRDefault="00717465" w:rsidP="00EE63DB">
      <w:pPr>
        <w:ind w:leftChars="-67" w:left="-141" w:firstLineChars="128" w:firstLine="269"/>
        <w:jc w:val="left"/>
        <w:rPr>
          <w:rFonts w:ascii="仿宋" w:eastAsia="仿宋" w:hAnsi="仿宋"/>
          <w:sz w:val="32"/>
          <w:szCs w:val="32"/>
        </w:rPr>
      </w:pPr>
      <w:r>
        <w:rPr>
          <w:noProof/>
        </w:rPr>
        <w:drawing>
          <wp:inline distT="0" distB="0" distL="0" distR="0">
            <wp:extent cx="5274310" cy="2557780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7465" w:rsidRDefault="00717465" w:rsidP="00EE63DB">
      <w:pPr>
        <w:ind w:leftChars="-67" w:left="-141" w:firstLineChars="128" w:firstLine="410"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注：</w:t>
      </w:r>
      <w:r w:rsidRPr="00717465">
        <w:rPr>
          <w:rFonts w:ascii="仿宋" w:eastAsia="仿宋" w:hAnsi="仿宋" w:hint="eastAsia"/>
          <w:sz w:val="32"/>
          <w:szCs w:val="32"/>
        </w:rPr>
        <w:t>“解聘原因”是判定个人本次能否享受失业保险金的重要依据之一</w:t>
      </w:r>
      <w:r>
        <w:rPr>
          <w:rFonts w:ascii="仿宋" w:eastAsia="仿宋" w:hAnsi="仿宋" w:hint="eastAsia"/>
          <w:sz w:val="32"/>
          <w:szCs w:val="32"/>
        </w:rPr>
        <w:t>，请如实填写。</w:t>
      </w:r>
    </w:p>
    <w:p w:rsidR="003E767A" w:rsidRPr="0033711E" w:rsidRDefault="003E767A" w:rsidP="003E767A">
      <w:pPr>
        <w:ind w:leftChars="-67" w:left="-141" w:firstLineChars="128" w:firstLine="410"/>
        <w:jc w:val="left"/>
        <w:rPr>
          <w:rFonts w:ascii="楷体_GB2312" w:eastAsia="楷体_GB2312" w:hAnsi="仿宋"/>
          <w:sz w:val="32"/>
          <w:szCs w:val="32"/>
        </w:rPr>
      </w:pPr>
      <w:r w:rsidRPr="0033711E">
        <w:rPr>
          <w:rFonts w:ascii="楷体_GB2312" w:eastAsia="楷体_GB2312" w:hAnsi="仿宋" w:hint="eastAsia"/>
          <w:sz w:val="32"/>
          <w:szCs w:val="32"/>
        </w:rPr>
        <w:t>五、</w:t>
      </w:r>
      <w:r>
        <w:rPr>
          <w:rFonts w:ascii="楷体_GB2312" w:eastAsia="楷体_GB2312" w:hAnsi="仿宋" w:hint="eastAsia"/>
          <w:sz w:val="32"/>
          <w:szCs w:val="32"/>
        </w:rPr>
        <w:t>就业登记</w:t>
      </w:r>
    </w:p>
    <w:p w:rsidR="003E767A" w:rsidRDefault="003E767A" w:rsidP="003E767A">
      <w:pPr>
        <w:ind w:firstLineChars="200" w:firstLine="640"/>
        <w:jc w:val="left"/>
        <w:rPr>
          <w:rFonts w:ascii="仿宋_GB2312" w:eastAsia="仿宋_GB2312" w:hAnsi="仿宋"/>
          <w:sz w:val="32"/>
          <w:szCs w:val="32"/>
        </w:rPr>
      </w:pPr>
      <w:r>
        <w:rPr>
          <w:rFonts w:ascii="仿宋_GB2312" w:eastAsia="仿宋_GB2312" w:hAnsi="仿宋" w:hint="eastAsia"/>
          <w:sz w:val="32"/>
          <w:szCs w:val="32"/>
        </w:rPr>
        <w:t>（一）外网办理</w:t>
      </w:r>
    </w:p>
    <w:p w:rsidR="003E767A" w:rsidRPr="0033711E" w:rsidRDefault="003E767A" w:rsidP="003E767A">
      <w:pPr>
        <w:ind w:firstLineChars="200" w:firstLine="640"/>
        <w:jc w:val="left"/>
        <w:rPr>
          <w:rFonts w:ascii="仿宋_GB2312" w:eastAsia="仿宋_GB2312" w:hAnsi="仿宋"/>
          <w:sz w:val="32"/>
          <w:szCs w:val="32"/>
        </w:rPr>
      </w:pPr>
      <w:r w:rsidRPr="0033711E">
        <w:rPr>
          <w:rFonts w:ascii="仿宋_GB2312" w:eastAsia="仿宋_GB2312" w:hAnsi="仿宋" w:hint="eastAsia"/>
          <w:sz w:val="32"/>
          <w:szCs w:val="32"/>
        </w:rPr>
        <w:t>可以通过</w:t>
      </w:r>
      <w:r w:rsidRPr="0033711E">
        <w:rPr>
          <w:rFonts w:ascii="仿宋_GB2312" w:eastAsia="仿宋_GB2312" w:hAnsi="仿宋"/>
          <w:sz w:val="32"/>
          <w:szCs w:val="32"/>
        </w:rPr>
        <w:t>以下两种方式办理：</w:t>
      </w:r>
      <w:r w:rsidRPr="0033711E">
        <w:rPr>
          <w:rFonts w:ascii="仿宋_GB2312" w:eastAsia="仿宋_GB2312" w:hAnsi="仿宋" w:hint="eastAsia"/>
          <w:sz w:val="32"/>
          <w:szCs w:val="32"/>
        </w:rPr>
        <w:t>用人单位登录青岛市人</w:t>
      </w:r>
      <w:r w:rsidRPr="0033711E">
        <w:rPr>
          <w:rFonts w:ascii="仿宋_GB2312" w:eastAsia="仿宋_GB2312" w:hAnsi="仿宋" w:hint="eastAsia"/>
          <w:sz w:val="32"/>
          <w:szCs w:val="32"/>
        </w:rPr>
        <w:lastRenderedPageBreak/>
        <w:t>力资源和社会保障局网站（</w:t>
      </w:r>
      <w:hyperlink r:id="rId14" w:history="1">
        <w:r w:rsidRPr="0033711E">
          <w:rPr>
            <w:rFonts w:ascii="仿宋_GB2312" w:eastAsia="仿宋_GB2312" w:hAnsi="仿宋"/>
            <w:sz w:val="32"/>
            <w:szCs w:val="32"/>
          </w:rPr>
          <w:t>http://hrss.qingdao.gov.cn）进入网上办事大厅/</w:t>
        </w:r>
      </w:hyperlink>
      <w:r w:rsidRPr="0033711E">
        <w:rPr>
          <w:rFonts w:ascii="仿宋_GB2312" w:eastAsia="仿宋_GB2312" w:hAnsi="仿宋" w:hint="eastAsia"/>
          <w:sz w:val="32"/>
          <w:szCs w:val="32"/>
        </w:rPr>
        <w:t>就业登记模块或登录青岛就业网（</w:t>
      </w:r>
      <w:hyperlink r:id="rId15" w:history="1">
        <w:r w:rsidRPr="0033711E">
          <w:rPr>
            <w:rFonts w:ascii="仿宋_GB2312" w:eastAsia="仿宋_GB2312" w:hAnsi="仿宋"/>
            <w:sz w:val="32"/>
            <w:szCs w:val="32"/>
          </w:rPr>
          <w:t>http://www.jy.qingdao.gov.cn）进入我要办事/就业登记/</w:t>
        </w:r>
      </w:hyperlink>
      <w:r w:rsidRPr="0033711E">
        <w:rPr>
          <w:rFonts w:ascii="仿宋_GB2312" w:eastAsia="仿宋_GB2312" w:hAnsi="仿宋" w:hint="eastAsia"/>
          <w:sz w:val="32"/>
          <w:szCs w:val="32"/>
        </w:rPr>
        <w:t>网上办事服务大厅，输入用户名和密码登录。</w:t>
      </w:r>
    </w:p>
    <w:p w:rsidR="003E767A" w:rsidRDefault="003E767A" w:rsidP="003E767A">
      <w:pPr>
        <w:ind w:firstLine="640"/>
        <w:jc w:val="left"/>
        <w:rPr>
          <w:rFonts w:ascii="仿宋_GB2312" w:eastAsia="仿宋_GB2312" w:hAnsi="仿宋" w:cs="Times New Roman"/>
          <w:sz w:val="32"/>
          <w:szCs w:val="32"/>
        </w:rPr>
      </w:pPr>
      <w:r>
        <w:rPr>
          <w:rFonts w:ascii="仿宋_GB2312" w:eastAsia="仿宋_GB2312" w:hAnsi="仿宋" w:hint="eastAsia"/>
          <w:sz w:val="32"/>
          <w:szCs w:val="32"/>
        </w:rPr>
        <w:t>1、选择进入“公共就业”/“就业登记验证查询”模块，输入用户名和密码登录。</w:t>
      </w:r>
    </w:p>
    <w:p w:rsidR="003E767A" w:rsidRPr="00682355" w:rsidRDefault="003E767A" w:rsidP="003E767A">
      <w:pPr>
        <w:ind w:firstLine="640"/>
        <w:rPr>
          <w:rFonts w:ascii="仿宋_GB2312" w:eastAsia="仿宋_GB2312" w:hAnsi="仿宋"/>
          <w:color w:val="FF0000"/>
          <w:sz w:val="32"/>
          <w:szCs w:val="32"/>
        </w:rPr>
      </w:pPr>
      <w:r>
        <w:rPr>
          <w:rFonts w:ascii="仿宋_GB2312" w:eastAsia="仿宋_GB2312" w:hAnsi="仿宋" w:hint="eastAsia"/>
          <w:sz w:val="32"/>
          <w:szCs w:val="32"/>
        </w:rPr>
        <w:t>2、用人单位选择同意</w:t>
      </w:r>
      <w:r>
        <w:rPr>
          <w:rFonts w:ascii="仿宋_GB2312" w:eastAsia="仿宋_GB2312" w:hAnsi="Arial" w:cs="Arial" w:hint="eastAsia"/>
          <w:sz w:val="32"/>
          <w:szCs w:val="32"/>
        </w:rPr>
        <w:t>《</w:t>
      </w:r>
      <w:r>
        <w:rPr>
          <w:rFonts w:ascii="仿宋_GB2312" w:eastAsia="仿宋_GB2312" w:hint="eastAsia"/>
          <w:sz w:val="32"/>
          <w:szCs w:val="32"/>
        </w:rPr>
        <w:t>网上“办事大厅”业务承诺书》</w:t>
      </w:r>
      <w:r>
        <w:rPr>
          <w:rFonts w:ascii="仿宋_GB2312" w:eastAsia="仿宋_GB2312" w:hAnsi="仿宋" w:hint="eastAsia"/>
          <w:sz w:val="32"/>
          <w:szCs w:val="32"/>
        </w:rPr>
        <w:t>进入“就业管理”/“就业登记”模块，填写人员信息必填项。选择是否进行参保，点击提交，经计算机系统自动验证匹配提示审核通过后，打印带验证码的《青岛市就业登记表》加盖公章后存入被招用人员个人档案。</w:t>
      </w:r>
      <w:r w:rsidRPr="00682355">
        <w:rPr>
          <w:rFonts w:ascii="仿宋_GB2312" w:eastAsia="仿宋_GB2312" w:hAnsi="仿宋" w:hint="eastAsia"/>
          <w:color w:val="FF0000"/>
          <w:sz w:val="32"/>
          <w:szCs w:val="32"/>
        </w:rPr>
        <w:t>如需</w:t>
      </w:r>
      <w:r w:rsidRPr="00682355">
        <w:rPr>
          <w:rFonts w:ascii="仿宋_GB2312" w:eastAsia="仿宋_GB2312" w:hAnsi="仿宋"/>
          <w:color w:val="FF0000"/>
          <w:sz w:val="32"/>
          <w:szCs w:val="32"/>
        </w:rPr>
        <w:t>系统审核的，请于</w:t>
      </w:r>
      <w:r w:rsidRPr="00682355">
        <w:rPr>
          <w:rFonts w:ascii="仿宋_GB2312" w:eastAsia="仿宋_GB2312" w:hAnsi="仿宋" w:hint="eastAsia"/>
          <w:color w:val="FF0000"/>
          <w:sz w:val="32"/>
          <w:szCs w:val="32"/>
        </w:rPr>
        <w:t>2个工作日</w:t>
      </w:r>
      <w:r>
        <w:rPr>
          <w:rFonts w:ascii="仿宋_GB2312" w:eastAsia="仿宋_GB2312" w:hAnsi="仿宋"/>
          <w:color w:val="FF0000"/>
          <w:sz w:val="32"/>
          <w:szCs w:val="32"/>
        </w:rPr>
        <w:t>后</w:t>
      </w:r>
      <w:r>
        <w:rPr>
          <w:rFonts w:ascii="仿宋_GB2312" w:eastAsia="仿宋_GB2312" w:hAnsi="仿宋" w:hint="eastAsia"/>
          <w:color w:val="FF0000"/>
          <w:sz w:val="32"/>
          <w:szCs w:val="32"/>
        </w:rPr>
        <w:t>到“</w:t>
      </w:r>
      <w:r>
        <w:rPr>
          <w:rFonts w:ascii="仿宋_GB2312" w:eastAsia="仿宋_GB2312" w:hAnsi="仿宋"/>
          <w:color w:val="FF0000"/>
          <w:sz w:val="32"/>
          <w:szCs w:val="32"/>
        </w:rPr>
        <w:t>就业</w:t>
      </w:r>
      <w:r>
        <w:rPr>
          <w:rFonts w:ascii="仿宋_GB2312" w:eastAsia="仿宋_GB2312" w:hAnsi="仿宋" w:hint="eastAsia"/>
          <w:color w:val="FF0000"/>
          <w:sz w:val="32"/>
          <w:szCs w:val="32"/>
        </w:rPr>
        <w:t>登记”/</w:t>
      </w:r>
      <w:r w:rsidRPr="00682355">
        <w:rPr>
          <w:rFonts w:ascii="仿宋_GB2312" w:eastAsia="仿宋_GB2312" w:hAnsi="仿宋"/>
          <w:color w:val="FF0000"/>
          <w:sz w:val="32"/>
          <w:szCs w:val="32"/>
        </w:rPr>
        <w:t>信息管理与导出</w:t>
      </w:r>
      <w:r w:rsidRPr="00682355">
        <w:rPr>
          <w:rFonts w:ascii="仿宋_GB2312" w:eastAsia="仿宋_GB2312" w:hAnsi="仿宋" w:hint="eastAsia"/>
          <w:color w:val="FF0000"/>
          <w:sz w:val="32"/>
          <w:szCs w:val="32"/>
        </w:rPr>
        <w:t>中</w:t>
      </w:r>
      <w:r w:rsidRPr="00682355">
        <w:rPr>
          <w:rFonts w:ascii="仿宋_GB2312" w:eastAsia="仿宋_GB2312" w:hAnsi="仿宋"/>
          <w:color w:val="FF0000"/>
          <w:sz w:val="32"/>
          <w:szCs w:val="32"/>
        </w:rPr>
        <w:t>查询审核结果。</w:t>
      </w:r>
    </w:p>
    <w:p w:rsidR="003E767A" w:rsidRDefault="003E767A" w:rsidP="003E767A">
      <w:pPr>
        <w:ind w:firstLine="640"/>
        <w:rPr>
          <w:rFonts w:ascii="楷体_GB2312" w:eastAsia="楷体_GB2312" w:hAnsi="仿宋"/>
          <w:sz w:val="32"/>
          <w:szCs w:val="32"/>
        </w:rPr>
      </w:pPr>
      <w:r>
        <w:rPr>
          <w:rFonts w:ascii="楷体_GB2312" w:eastAsia="楷体_GB2312" w:hAnsi="仿宋" w:hint="eastAsia"/>
          <w:sz w:val="32"/>
          <w:szCs w:val="32"/>
        </w:rPr>
        <w:t>注意事项:</w:t>
      </w:r>
    </w:p>
    <w:p w:rsidR="003E767A" w:rsidRDefault="003E767A" w:rsidP="003E767A">
      <w:pPr>
        <w:ind w:firstLine="640"/>
        <w:rPr>
          <w:rFonts w:ascii="仿宋_GB2312" w:eastAsia="仿宋_GB2312" w:hAnsi="仿宋"/>
          <w:sz w:val="32"/>
          <w:szCs w:val="32"/>
        </w:rPr>
      </w:pPr>
      <w:r>
        <w:rPr>
          <w:rFonts w:ascii="楷体_GB2312" w:eastAsia="楷体_GB2312" w:hAnsi="仿宋" w:hint="eastAsia"/>
          <w:sz w:val="32"/>
          <w:szCs w:val="32"/>
        </w:rPr>
        <w:t>1、</w:t>
      </w:r>
      <w:r>
        <w:rPr>
          <w:rFonts w:ascii="仿宋_GB2312" w:eastAsia="仿宋_GB2312" w:hAnsi="仿宋" w:hint="eastAsia"/>
          <w:sz w:val="32"/>
          <w:szCs w:val="32"/>
        </w:rPr>
        <w:t>在本市首次就业的人员需上传招用人员身份证或社保卡（港澳台人员上传港澳台居民居住证、港澳居民来往内地通行证或台湾居民来往大陆通行证；获得外国人永久居留权的上传外国人永久居留证）；</w:t>
      </w:r>
    </w:p>
    <w:p w:rsidR="003E767A" w:rsidRDefault="003E767A" w:rsidP="003E767A">
      <w:pPr>
        <w:ind w:firstLineChars="200" w:firstLine="640"/>
        <w:jc w:val="left"/>
        <w:rPr>
          <w:rFonts w:ascii="仿宋_GB2312" w:eastAsia="仿宋_GB2312" w:hAnsi="仿宋"/>
          <w:sz w:val="32"/>
          <w:szCs w:val="32"/>
        </w:rPr>
      </w:pPr>
      <w:r>
        <w:rPr>
          <w:rFonts w:ascii="仿宋_GB2312" w:eastAsia="仿宋_GB2312" w:hAnsi="仿宋" w:hint="eastAsia"/>
          <w:sz w:val="32"/>
          <w:szCs w:val="32"/>
        </w:rPr>
        <w:t>2、个人信息模块中合同工资项为社保缴费基数；</w:t>
      </w:r>
    </w:p>
    <w:p w:rsidR="003E767A" w:rsidRPr="00A9347B" w:rsidRDefault="003E767A" w:rsidP="003E767A">
      <w:pPr>
        <w:ind w:firstLine="640"/>
        <w:rPr>
          <w:rFonts w:ascii="仿宋_GB2312" w:eastAsia="仿宋_GB2312" w:hAnsi="仿宋"/>
          <w:color w:val="FF0000"/>
          <w:sz w:val="32"/>
          <w:szCs w:val="32"/>
        </w:rPr>
      </w:pPr>
      <w:r w:rsidRPr="00A9347B">
        <w:rPr>
          <w:rFonts w:ascii="仿宋_GB2312" w:eastAsia="仿宋_GB2312" w:hAnsi="仿宋" w:hint="eastAsia"/>
          <w:sz w:val="32"/>
          <w:szCs w:val="32"/>
        </w:rPr>
        <w:t>个人信息项中合同工资同时作为社保缴费基数。</w:t>
      </w:r>
      <w:r w:rsidRPr="00A9347B">
        <w:rPr>
          <w:rFonts w:ascii="仿宋_GB2312" w:eastAsia="仿宋_GB2312" w:hAnsi="微软雅黑" w:hint="eastAsia"/>
          <w:kern w:val="0"/>
          <w:sz w:val="32"/>
          <w:szCs w:val="32"/>
        </w:rPr>
        <w:t>如参保时间跨年度的，需在参保花名册/上年</w:t>
      </w:r>
      <w:r w:rsidRPr="00A9347B">
        <w:rPr>
          <w:rFonts w:ascii="仿宋_GB2312" w:eastAsia="仿宋_GB2312" w:hAnsi="微软雅黑" w:hint="eastAsia"/>
          <w:color w:val="FF0000"/>
          <w:kern w:val="0"/>
          <w:sz w:val="32"/>
          <w:szCs w:val="32"/>
        </w:rPr>
        <w:t>月</w:t>
      </w:r>
      <w:r w:rsidRPr="00A9347B">
        <w:rPr>
          <w:rFonts w:ascii="仿宋_GB2312" w:eastAsia="仿宋_GB2312" w:hAnsi="微软雅黑" w:hint="eastAsia"/>
          <w:kern w:val="0"/>
          <w:sz w:val="32"/>
          <w:szCs w:val="32"/>
        </w:rPr>
        <w:t>工资对话框中同时</w:t>
      </w:r>
      <w:r w:rsidRPr="00A9347B">
        <w:rPr>
          <w:rFonts w:ascii="仿宋_GB2312" w:eastAsia="仿宋_GB2312" w:hAnsi="微软雅黑" w:hint="eastAsia"/>
          <w:kern w:val="0"/>
          <w:sz w:val="32"/>
          <w:szCs w:val="32"/>
        </w:rPr>
        <w:lastRenderedPageBreak/>
        <w:t>录入招用</w:t>
      </w:r>
      <w:r w:rsidRPr="00A9347B">
        <w:rPr>
          <w:rFonts w:ascii="仿宋_GB2312" w:eastAsia="仿宋_GB2312" w:hAnsi="微软雅黑"/>
          <w:kern w:val="0"/>
          <w:sz w:val="32"/>
          <w:szCs w:val="32"/>
        </w:rPr>
        <w:t>人员</w:t>
      </w:r>
      <w:r w:rsidRPr="00A9347B">
        <w:rPr>
          <w:rFonts w:ascii="仿宋_GB2312" w:eastAsia="仿宋_GB2312" w:hAnsi="微软雅黑" w:hint="eastAsia"/>
          <w:kern w:val="0"/>
          <w:sz w:val="32"/>
          <w:szCs w:val="32"/>
        </w:rPr>
        <w:t>上一年</w:t>
      </w:r>
      <w:r>
        <w:rPr>
          <w:rFonts w:ascii="仿宋_GB2312" w:eastAsia="仿宋_GB2312" w:hAnsi="微软雅黑" w:hint="eastAsia"/>
          <w:kern w:val="0"/>
          <w:sz w:val="32"/>
          <w:szCs w:val="32"/>
        </w:rPr>
        <w:t>月</w:t>
      </w:r>
      <w:r w:rsidRPr="00A9347B">
        <w:rPr>
          <w:rFonts w:ascii="仿宋_GB2312" w:eastAsia="仿宋_GB2312" w:hAnsi="微软雅黑" w:hint="eastAsia"/>
          <w:kern w:val="0"/>
          <w:sz w:val="32"/>
          <w:szCs w:val="32"/>
        </w:rPr>
        <w:t>工资，</w:t>
      </w:r>
      <w:r w:rsidRPr="00A9347B">
        <w:rPr>
          <w:rFonts w:ascii="仿宋_GB2312" w:eastAsia="仿宋_GB2312" w:hAnsi="仿宋" w:hint="eastAsia"/>
          <w:color w:val="FF0000"/>
          <w:sz w:val="32"/>
          <w:szCs w:val="32"/>
        </w:rPr>
        <w:t>如需</w:t>
      </w:r>
      <w:r w:rsidRPr="00A9347B">
        <w:rPr>
          <w:rFonts w:ascii="仿宋_GB2312" w:eastAsia="仿宋_GB2312" w:hAnsi="仿宋"/>
          <w:color w:val="FF0000"/>
          <w:sz w:val="32"/>
          <w:szCs w:val="32"/>
        </w:rPr>
        <w:t>系统审核的，请于</w:t>
      </w:r>
      <w:r w:rsidRPr="00A9347B">
        <w:rPr>
          <w:rFonts w:ascii="仿宋_GB2312" w:eastAsia="仿宋_GB2312" w:hAnsi="仿宋" w:hint="eastAsia"/>
          <w:color w:val="FF0000"/>
          <w:sz w:val="32"/>
          <w:szCs w:val="32"/>
        </w:rPr>
        <w:t>2个工作日</w:t>
      </w:r>
      <w:r w:rsidRPr="00A9347B">
        <w:rPr>
          <w:rFonts w:ascii="仿宋_GB2312" w:eastAsia="仿宋_GB2312" w:hAnsi="仿宋"/>
          <w:color w:val="FF0000"/>
          <w:sz w:val="32"/>
          <w:szCs w:val="32"/>
        </w:rPr>
        <w:t>后</w:t>
      </w:r>
      <w:r w:rsidRPr="00A9347B">
        <w:rPr>
          <w:rFonts w:ascii="仿宋_GB2312" w:eastAsia="仿宋_GB2312" w:hAnsi="仿宋" w:hint="eastAsia"/>
          <w:color w:val="FF0000"/>
          <w:sz w:val="32"/>
          <w:szCs w:val="32"/>
        </w:rPr>
        <w:t>到“</w:t>
      </w:r>
      <w:r w:rsidRPr="00A9347B">
        <w:rPr>
          <w:rFonts w:ascii="仿宋_GB2312" w:eastAsia="仿宋_GB2312" w:hAnsi="仿宋"/>
          <w:color w:val="FF0000"/>
          <w:sz w:val="32"/>
          <w:szCs w:val="32"/>
        </w:rPr>
        <w:t>就业</w:t>
      </w:r>
      <w:r w:rsidRPr="00A9347B">
        <w:rPr>
          <w:rFonts w:ascii="仿宋_GB2312" w:eastAsia="仿宋_GB2312" w:hAnsi="仿宋" w:hint="eastAsia"/>
          <w:color w:val="FF0000"/>
          <w:sz w:val="32"/>
          <w:szCs w:val="32"/>
        </w:rPr>
        <w:t>登记”/</w:t>
      </w:r>
      <w:r w:rsidRPr="00A9347B">
        <w:rPr>
          <w:rFonts w:ascii="仿宋_GB2312" w:eastAsia="仿宋_GB2312" w:hAnsi="仿宋"/>
          <w:color w:val="FF0000"/>
          <w:sz w:val="32"/>
          <w:szCs w:val="32"/>
        </w:rPr>
        <w:t>信息管理与导出</w:t>
      </w:r>
      <w:r w:rsidRPr="00A9347B">
        <w:rPr>
          <w:rFonts w:ascii="仿宋_GB2312" w:eastAsia="仿宋_GB2312" w:hAnsi="仿宋" w:hint="eastAsia"/>
          <w:color w:val="FF0000"/>
          <w:sz w:val="32"/>
          <w:szCs w:val="32"/>
        </w:rPr>
        <w:t>中</w:t>
      </w:r>
      <w:r w:rsidRPr="00A9347B">
        <w:rPr>
          <w:rFonts w:ascii="仿宋_GB2312" w:eastAsia="仿宋_GB2312" w:hAnsi="仿宋"/>
          <w:color w:val="FF0000"/>
          <w:sz w:val="32"/>
          <w:szCs w:val="32"/>
        </w:rPr>
        <w:t>查询审核结果</w:t>
      </w:r>
      <w:r w:rsidRPr="00A9347B">
        <w:rPr>
          <w:rFonts w:ascii="仿宋_GB2312" w:eastAsia="仿宋_GB2312" w:hAnsi="仿宋" w:hint="eastAsia"/>
          <w:color w:val="FF0000"/>
          <w:sz w:val="32"/>
          <w:szCs w:val="32"/>
        </w:rPr>
        <w:t>；</w:t>
      </w:r>
    </w:p>
    <w:p w:rsidR="003E767A" w:rsidRDefault="003E767A" w:rsidP="003E767A">
      <w:pPr>
        <w:ind w:firstLineChars="200" w:firstLine="640"/>
        <w:jc w:val="left"/>
        <w:rPr>
          <w:rFonts w:ascii="仿宋_GB2312" w:eastAsia="仿宋_GB2312" w:hAnsi="仿宋"/>
          <w:sz w:val="32"/>
          <w:szCs w:val="32"/>
        </w:rPr>
      </w:pPr>
      <w:r>
        <w:rPr>
          <w:rFonts w:ascii="仿宋_GB2312" w:eastAsia="仿宋_GB2312" w:hAnsi="仿宋" w:hint="eastAsia"/>
          <w:sz w:val="32"/>
          <w:szCs w:val="32"/>
        </w:rPr>
        <w:t>3、补缴社保超过办理时间一年以上的，需到各区（市）社保经办机构办理</w:t>
      </w:r>
    </w:p>
    <w:p w:rsidR="003E767A" w:rsidRPr="0033711E" w:rsidRDefault="003E767A" w:rsidP="003E767A">
      <w:pPr>
        <w:ind w:firstLineChars="200" w:firstLine="640"/>
        <w:jc w:val="left"/>
        <w:rPr>
          <w:rFonts w:ascii="仿宋_GB2312" w:eastAsia="仿宋_GB2312" w:hAnsi="仿宋"/>
          <w:sz w:val="32"/>
          <w:szCs w:val="32"/>
        </w:rPr>
      </w:pPr>
      <w:r w:rsidRPr="0033711E">
        <w:rPr>
          <w:rFonts w:ascii="仿宋_GB2312" w:eastAsia="仿宋_GB2312" w:hAnsi="仿宋" w:hint="eastAsia"/>
          <w:sz w:val="32"/>
          <w:szCs w:val="32"/>
        </w:rPr>
        <w:t>（二）现场办理</w:t>
      </w:r>
    </w:p>
    <w:p w:rsidR="003E767A" w:rsidRDefault="003E767A" w:rsidP="003E767A">
      <w:pPr>
        <w:ind w:firstLineChars="200" w:firstLine="640"/>
        <w:jc w:val="left"/>
        <w:rPr>
          <w:rFonts w:ascii="仿宋_GB2312" w:eastAsia="仿宋_GB2312" w:hAnsi="仿宋"/>
          <w:sz w:val="32"/>
          <w:szCs w:val="32"/>
        </w:rPr>
      </w:pPr>
      <w:r>
        <w:rPr>
          <w:rFonts w:ascii="仿宋_GB2312" w:eastAsia="仿宋_GB2312" w:hAnsi="仿宋" w:hint="eastAsia"/>
          <w:sz w:val="32"/>
          <w:szCs w:val="32"/>
        </w:rPr>
        <w:t>用人单位可持材料就近到市或区（市）公共就业服务机构，街道（乡镇）人力资源社会保障服务中心申请办理。</w:t>
      </w:r>
    </w:p>
    <w:p w:rsidR="003E767A" w:rsidRDefault="003E767A" w:rsidP="003E767A">
      <w:pPr>
        <w:ind w:firstLine="640"/>
        <w:rPr>
          <w:rFonts w:ascii="仿宋_GB2312" w:eastAsia="仿宋_GB2312" w:hAnsi="仿宋"/>
          <w:sz w:val="32"/>
          <w:szCs w:val="32"/>
        </w:rPr>
      </w:pPr>
      <w:r>
        <w:rPr>
          <w:rFonts w:ascii="仿宋_GB2312" w:eastAsia="仿宋_GB2312" w:hAnsi="仿宋" w:hint="eastAsia"/>
          <w:sz w:val="32"/>
          <w:szCs w:val="32"/>
        </w:rPr>
        <w:t>所需材料：</w:t>
      </w:r>
    </w:p>
    <w:p w:rsidR="003E767A" w:rsidRDefault="003E767A" w:rsidP="003E767A">
      <w:pPr>
        <w:ind w:firstLine="640"/>
        <w:rPr>
          <w:rFonts w:ascii="仿宋_GB2312" w:eastAsia="仿宋_GB2312" w:hAnsi="仿宋"/>
          <w:sz w:val="32"/>
          <w:szCs w:val="32"/>
        </w:rPr>
      </w:pPr>
      <w:r>
        <w:rPr>
          <w:rFonts w:ascii="仿宋_GB2312" w:eastAsia="仿宋_GB2312" w:hAnsi="仿宋" w:hint="eastAsia"/>
          <w:sz w:val="32"/>
          <w:szCs w:val="32"/>
        </w:rPr>
        <w:t>1、被招用人员身份证或社保卡（招用港澳台人员的，持港澳台居民居住证、港澳居民来往内地通行证或台湾居民来往大陆通行证；招用获得外国人永久居留权的，持外国人永久居留证）；</w:t>
      </w:r>
    </w:p>
    <w:p w:rsidR="003E767A" w:rsidRDefault="003E767A" w:rsidP="003E767A">
      <w:pPr>
        <w:ind w:firstLine="640"/>
        <w:rPr>
          <w:rFonts w:ascii="仿宋_GB2312" w:eastAsia="仿宋_GB2312" w:hAnsi="仿宋"/>
          <w:sz w:val="32"/>
          <w:szCs w:val="32"/>
        </w:rPr>
      </w:pPr>
      <w:r>
        <w:rPr>
          <w:rFonts w:ascii="仿宋_GB2312" w:eastAsia="仿宋_GB2312" w:hAnsi="仿宋" w:hint="eastAsia"/>
          <w:sz w:val="32"/>
          <w:szCs w:val="32"/>
        </w:rPr>
        <w:t>2、《青岛市“三口合一”业务人员增减花名册》一式两份；</w:t>
      </w:r>
    </w:p>
    <w:p w:rsidR="00796125" w:rsidRPr="003E767A" w:rsidRDefault="00796125" w:rsidP="00796125">
      <w:pPr>
        <w:ind w:firstLineChars="200" w:firstLine="640"/>
        <w:jc w:val="left"/>
        <w:rPr>
          <w:rFonts w:ascii="仿宋" w:eastAsia="仿宋" w:hAnsi="仿宋"/>
          <w:sz w:val="32"/>
          <w:szCs w:val="32"/>
        </w:rPr>
      </w:pPr>
      <w:bookmarkStart w:id="0" w:name="_GoBack"/>
      <w:bookmarkEnd w:id="0"/>
    </w:p>
    <w:sectPr w:rsidR="00796125" w:rsidRPr="003E767A" w:rsidSect="006A14A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612EA" w:rsidRDefault="002612EA" w:rsidP="00143A32">
      <w:r>
        <w:separator/>
      </w:r>
    </w:p>
  </w:endnote>
  <w:endnote w:type="continuationSeparator" w:id="0">
    <w:p w:rsidR="002612EA" w:rsidRDefault="002612EA" w:rsidP="00143A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楷体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612EA" w:rsidRDefault="002612EA" w:rsidP="00143A32">
      <w:r>
        <w:separator/>
      </w:r>
    </w:p>
  </w:footnote>
  <w:footnote w:type="continuationSeparator" w:id="0">
    <w:p w:rsidR="002612EA" w:rsidRDefault="002612EA" w:rsidP="00143A3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FD6DE8"/>
    <w:multiLevelType w:val="hybridMultilevel"/>
    <w:tmpl w:val="54B64DEA"/>
    <w:lvl w:ilvl="0" w:tplc="0F3A9C1C">
      <w:start w:val="1"/>
      <w:numFmt w:val="decimal"/>
      <w:lvlText w:val="（%1）"/>
      <w:lvlJc w:val="left"/>
      <w:pPr>
        <w:ind w:left="1720" w:hanging="10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80" w:hanging="420"/>
      </w:pPr>
    </w:lvl>
    <w:lvl w:ilvl="2" w:tplc="0409001B" w:tentative="1">
      <w:start w:val="1"/>
      <w:numFmt w:val="lowerRoman"/>
      <w:lvlText w:val="%3."/>
      <w:lvlJc w:val="right"/>
      <w:pPr>
        <w:ind w:left="1900" w:hanging="420"/>
      </w:pPr>
    </w:lvl>
    <w:lvl w:ilvl="3" w:tplc="0409000F" w:tentative="1">
      <w:start w:val="1"/>
      <w:numFmt w:val="decimal"/>
      <w:lvlText w:val="%4."/>
      <w:lvlJc w:val="left"/>
      <w:pPr>
        <w:ind w:left="2320" w:hanging="420"/>
      </w:pPr>
    </w:lvl>
    <w:lvl w:ilvl="4" w:tplc="04090019" w:tentative="1">
      <w:start w:val="1"/>
      <w:numFmt w:val="lowerLetter"/>
      <w:lvlText w:val="%5)"/>
      <w:lvlJc w:val="left"/>
      <w:pPr>
        <w:ind w:left="2740" w:hanging="420"/>
      </w:pPr>
    </w:lvl>
    <w:lvl w:ilvl="5" w:tplc="0409001B" w:tentative="1">
      <w:start w:val="1"/>
      <w:numFmt w:val="lowerRoman"/>
      <w:lvlText w:val="%6."/>
      <w:lvlJc w:val="right"/>
      <w:pPr>
        <w:ind w:left="3160" w:hanging="420"/>
      </w:pPr>
    </w:lvl>
    <w:lvl w:ilvl="6" w:tplc="0409000F" w:tentative="1">
      <w:start w:val="1"/>
      <w:numFmt w:val="decimal"/>
      <w:lvlText w:val="%7."/>
      <w:lvlJc w:val="left"/>
      <w:pPr>
        <w:ind w:left="3580" w:hanging="420"/>
      </w:pPr>
    </w:lvl>
    <w:lvl w:ilvl="7" w:tplc="04090019" w:tentative="1">
      <w:start w:val="1"/>
      <w:numFmt w:val="lowerLetter"/>
      <w:lvlText w:val="%8)"/>
      <w:lvlJc w:val="left"/>
      <w:pPr>
        <w:ind w:left="4000" w:hanging="420"/>
      </w:pPr>
    </w:lvl>
    <w:lvl w:ilvl="8" w:tplc="0409001B" w:tentative="1">
      <w:start w:val="1"/>
      <w:numFmt w:val="lowerRoman"/>
      <w:lvlText w:val="%9."/>
      <w:lvlJc w:val="right"/>
      <w:pPr>
        <w:ind w:left="4420" w:hanging="420"/>
      </w:pPr>
    </w:lvl>
  </w:abstractNum>
  <w:abstractNum w:abstractNumId="1" w15:restartNumberingAfterBreak="0">
    <w:nsid w:val="13445115"/>
    <w:multiLevelType w:val="hybridMultilevel"/>
    <w:tmpl w:val="5470DFB6"/>
    <w:lvl w:ilvl="0" w:tplc="4D38C260">
      <w:start w:val="1"/>
      <w:numFmt w:val="decimal"/>
      <w:lvlText w:val="（%1）"/>
      <w:lvlJc w:val="left"/>
      <w:pPr>
        <w:ind w:left="1725" w:hanging="10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85" w:hanging="420"/>
      </w:pPr>
    </w:lvl>
    <w:lvl w:ilvl="2" w:tplc="0409001B" w:tentative="1">
      <w:start w:val="1"/>
      <w:numFmt w:val="lowerRoman"/>
      <w:lvlText w:val="%3."/>
      <w:lvlJc w:val="right"/>
      <w:pPr>
        <w:ind w:left="1905" w:hanging="420"/>
      </w:pPr>
    </w:lvl>
    <w:lvl w:ilvl="3" w:tplc="0409000F" w:tentative="1">
      <w:start w:val="1"/>
      <w:numFmt w:val="decimal"/>
      <w:lvlText w:val="%4."/>
      <w:lvlJc w:val="left"/>
      <w:pPr>
        <w:ind w:left="2325" w:hanging="420"/>
      </w:pPr>
    </w:lvl>
    <w:lvl w:ilvl="4" w:tplc="04090019" w:tentative="1">
      <w:start w:val="1"/>
      <w:numFmt w:val="lowerLetter"/>
      <w:lvlText w:val="%5)"/>
      <w:lvlJc w:val="left"/>
      <w:pPr>
        <w:ind w:left="2745" w:hanging="420"/>
      </w:pPr>
    </w:lvl>
    <w:lvl w:ilvl="5" w:tplc="0409001B" w:tentative="1">
      <w:start w:val="1"/>
      <w:numFmt w:val="lowerRoman"/>
      <w:lvlText w:val="%6."/>
      <w:lvlJc w:val="right"/>
      <w:pPr>
        <w:ind w:left="3165" w:hanging="420"/>
      </w:pPr>
    </w:lvl>
    <w:lvl w:ilvl="6" w:tplc="0409000F" w:tentative="1">
      <w:start w:val="1"/>
      <w:numFmt w:val="decimal"/>
      <w:lvlText w:val="%7."/>
      <w:lvlJc w:val="left"/>
      <w:pPr>
        <w:ind w:left="3585" w:hanging="420"/>
      </w:pPr>
    </w:lvl>
    <w:lvl w:ilvl="7" w:tplc="04090019" w:tentative="1">
      <w:start w:val="1"/>
      <w:numFmt w:val="lowerLetter"/>
      <w:lvlText w:val="%8)"/>
      <w:lvlJc w:val="left"/>
      <w:pPr>
        <w:ind w:left="4005" w:hanging="420"/>
      </w:pPr>
    </w:lvl>
    <w:lvl w:ilvl="8" w:tplc="0409001B" w:tentative="1">
      <w:start w:val="1"/>
      <w:numFmt w:val="lowerRoman"/>
      <w:lvlText w:val="%9."/>
      <w:lvlJc w:val="right"/>
      <w:pPr>
        <w:ind w:left="4425" w:hanging="420"/>
      </w:pPr>
    </w:lvl>
  </w:abstractNum>
  <w:abstractNum w:abstractNumId="2" w15:restartNumberingAfterBreak="0">
    <w:nsid w:val="4CB86224"/>
    <w:multiLevelType w:val="hybridMultilevel"/>
    <w:tmpl w:val="43489A86"/>
    <w:lvl w:ilvl="0" w:tplc="F0769BD8">
      <w:start w:val="1"/>
      <w:numFmt w:val="decimal"/>
      <w:lvlText w:val="%1、"/>
      <w:lvlJc w:val="left"/>
      <w:pPr>
        <w:ind w:left="1360" w:hanging="72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148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90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32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74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16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58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400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420" w:hanging="420"/>
      </w:pPr>
      <w:rPr>
        <w:rFonts w:cs="Times New Roman"/>
      </w:rPr>
    </w:lvl>
  </w:abstractNum>
  <w:abstractNum w:abstractNumId="3" w15:restartNumberingAfterBreak="0">
    <w:nsid w:val="60E03CDE"/>
    <w:multiLevelType w:val="hybridMultilevel"/>
    <w:tmpl w:val="1F929E54"/>
    <w:lvl w:ilvl="0" w:tplc="D976071C">
      <w:start w:val="1"/>
      <w:numFmt w:val="decimal"/>
      <w:lvlText w:val="（%1）"/>
      <w:lvlJc w:val="left"/>
      <w:pPr>
        <w:ind w:left="1720" w:hanging="10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80" w:hanging="420"/>
      </w:pPr>
    </w:lvl>
    <w:lvl w:ilvl="2" w:tplc="0409001B" w:tentative="1">
      <w:start w:val="1"/>
      <w:numFmt w:val="lowerRoman"/>
      <w:lvlText w:val="%3."/>
      <w:lvlJc w:val="right"/>
      <w:pPr>
        <w:ind w:left="1900" w:hanging="420"/>
      </w:pPr>
    </w:lvl>
    <w:lvl w:ilvl="3" w:tplc="0409000F" w:tentative="1">
      <w:start w:val="1"/>
      <w:numFmt w:val="decimal"/>
      <w:lvlText w:val="%4."/>
      <w:lvlJc w:val="left"/>
      <w:pPr>
        <w:ind w:left="2320" w:hanging="420"/>
      </w:pPr>
    </w:lvl>
    <w:lvl w:ilvl="4" w:tplc="04090019" w:tentative="1">
      <w:start w:val="1"/>
      <w:numFmt w:val="lowerLetter"/>
      <w:lvlText w:val="%5)"/>
      <w:lvlJc w:val="left"/>
      <w:pPr>
        <w:ind w:left="2740" w:hanging="420"/>
      </w:pPr>
    </w:lvl>
    <w:lvl w:ilvl="5" w:tplc="0409001B" w:tentative="1">
      <w:start w:val="1"/>
      <w:numFmt w:val="lowerRoman"/>
      <w:lvlText w:val="%6."/>
      <w:lvlJc w:val="right"/>
      <w:pPr>
        <w:ind w:left="3160" w:hanging="420"/>
      </w:pPr>
    </w:lvl>
    <w:lvl w:ilvl="6" w:tplc="0409000F" w:tentative="1">
      <w:start w:val="1"/>
      <w:numFmt w:val="decimal"/>
      <w:lvlText w:val="%7."/>
      <w:lvlJc w:val="left"/>
      <w:pPr>
        <w:ind w:left="3580" w:hanging="420"/>
      </w:pPr>
    </w:lvl>
    <w:lvl w:ilvl="7" w:tplc="04090019" w:tentative="1">
      <w:start w:val="1"/>
      <w:numFmt w:val="lowerLetter"/>
      <w:lvlText w:val="%8)"/>
      <w:lvlJc w:val="left"/>
      <w:pPr>
        <w:ind w:left="4000" w:hanging="420"/>
      </w:pPr>
    </w:lvl>
    <w:lvl w:ilvl="8" w:tplc="0409001B" w:tentative="1">
      <w:start w:val="1"/>
      <w:numFmt w:val="lowerRoman"/>
      <w:lvlText w:val="%9."/>
      <w:lvlJc w:val="right"/>
      <w:pPr>
        <w:ind w:left="4420" w:hanging="420"/>
      </w:pPr>
    </w:lvl>
  </w:abstractNum>
  <w:abstractNum w:abstractNumId="4" w15:restartNumberingAfterBreak="0">
    <w:nsid w:val="7D3B24E5"/>
    <w:multiLevelType w:val="hybridMultilevel"/>
    <w:tmpl w:val="B84A71AC"/>
    <w:lvl w:ilvl="0" w:tplc="FA124B1A">
      <w:start w:val="1"/>
      <w:numFmt w:val="decimal"/>
      <w:lvlText w:val="（%1）"/>
      <w:lvlJc w:val="left"/>
      <w:pPr>
        <w:ind w:left="2805" w:hanging="10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2565" w:hanging="420"/>
      </w:pPr>
    </w:lvl>
    <w:lvl w:ilvl="2" w:tplc="0409001B" w:tentative="1">
      <w:start w:val="1"/>
      <w:numFmt w:val="lowerRoman"/>
      <w:lvlText w:val="%3."/>
      <w:lvlJc w:val="right"/>
      <w:pPr>
        <w:ind w:left="2985" w:hanging="420"/>
      </w:pPr>
    </w:lvl>
    <w:lvl w:ilvl="3" w:tplc="0409000F" w:tentative="1">
      <w:start w:val="1"/>
      <w:numFmt w:val="decimal"/>
      <w:lvlText w:val="%4."/>
      <w:lvlJc w:val="left"/>
      <w:pPr>
        <w:ind w:left="3405" w:hanging="420"/>
      </w:pPr>
    </w:lvl>
    <w:lvl w:ilvl="4" w:tplc="04090019" w:tentative="1">
      <w:start w:val="1"/>
      <w:numFmt w:val="lowerLetter"/>
      <w:lvlText w:val="%5)"/>
      <w:lvlJc w:val="left"/>
      <w:pPr>
        <w:ind w:left="3825" w:hanging="420"/>
      </w:pPr>
    </w:lvl>
    <w:lvl w:ilvl="5" w:tplc="0409001B" w:tentative="1">
      <w:start w:val="1"/>
      <w:numFmt w:val="lowerRoman"/>
      <w:lvlText w:val="%6."/>
      <w:lvlJc w:val="right"/>
      <w:pPr>
        <w:ind w:left="4245" w:hanging="420"/>
      </w:pPr>
    </w:lvl>
    <w:lvl w:ilvl="6" w:tplc="0409000F" w:tentative="1">
      <w:start w:val="1"/>
      <w:numFmt w:val="decimal"/>
      <w:lvlText w:val="%7."/>
      <w:lvlJc w:val="left"/>
      <w:pPr>
        <w:ind w:left="4665" w:hanging="420"/>
      </w:pPr>
    </w:lvl>
    <w:lvl w:ilvl="7" w:tplc="04090019" w:tentative="1">
      <w:start w:val="1"/>
      <w:numFmt w:val="lowerLetter"/>
      <w:lvlText w:val="%8)"/>
      <w:lvlJc w:val="left"/>
      <w:pPr>
        <w:ind w:left="5085" w:hanging="420"/>
      </w:pPr>
    </w:lvl>
    <w:lvl w:ilvl="8" w:tplc="0409001B" w:tentative="1">
      <w:start w:val="1"/>
      <w:numFmt w:val="lowerRoman"/>
      <w:lvlText w:val="%9."/>
      <w:lvlJc w:val="right"/>
      <w:pPr>
        <w:ind w:left="5505" w:hanging="420"/>
      </w:p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06AB"/>
    <w:rsid w:val="00031101"/>
    <w:rsid w:val="000F0317"/>
    <w:rsid w:val="000F0BAC"/>
    <w:rsid w:val="00120EFE"/>
    <w:rsid w:val="00143A32"/>
    <w:rsid w:val="00165B8E"/>
    <w:rsid w:val="00173F77"/>
    <w:rsid w:val="00174C22"/>
    <w:rsid w:val="001E7B42"/>
    <w:rsid w:val="00232A52"/>
    <w:rsid w:val="002612EA"/>
    <w:rsid w:val="0026706F"/>
    <w:rsid w:val="00287AAB"/>
    <w:rsid w:val="002C16FC"/>
    <w:rsid w:val="002D1A1B"/>
    <w:rsid w:val="002D2633"/>
    <w:rsid w:val="0033711E"/>
    <w:rsid w:val="00344974"/>
    <w:rsid w:val="003E767A"/>
    <w:rsid w:val="003F6F2A"/>
    <w:rsid w:val="00444FC6"/>
    <w:rsid w:val="00470163"/>
    <w:rsid w:val="004D28C3"/>
    <w:rsid w:val="00525B51"/>
    <w:rsid w:val="00542208"/>
    <w:rsid w:val="00563F48"/>
    <w:rsid w:val="005D280B"/>
    <w:rsid w:val="005D561D"/>
    <w:rsid w:val="00662576"/>
    <w:rsid w:val="006A14A0"/>
    <w:rsid w:val="00717465"/>
    <w:rsid w:val="00727182"/>
    <w:rsid w:val="00796125"/>
    <w:rsid w:val="007B1510"/>
    <w:rsid w:val="007C6B61"/>
    <w:rsid w:val="007C7D87"/>
    <w:rsid w:val="007D3BDC"/>
    <w:rsid w:val="00822516"/>
    <w:rsid w:val="0091003C"/>
    <w:rsid w:val="00946205"/>
    <w:rsid w:val="00946FA3"/>
    <w:rsid w:val="00987800"/>
    <w:rsid w:val="009B2F3C"/>
    <w:rsid w:val="009E544A"/>
    <w:rsid w:val="00A637C2"/>
    <w:rsid w:val="00AC377A"/>
    <w:rsid w:val="00AC4138"/>
    <w:rsid w:val="00AD4F5A"/>
    <w:rsid w:val="00C12D35"/>
    <w:rsid w:val="00C70343"/>
    <w:rsid w:val="00C96E86"/>
    <w:rsid w:val="00D00A96"/>
    <w:rsid w:val="00D93852"/>
    <w:rsid w:val="00DB06AB"/>
    <w:rsid w:val="00E0454D"/>
    <w:rsid w:val="00E247DF"/>
    <w:rsid w:val="00E83202"/>
    <w:rsid w:val="00EE63DB"/>
    <w:rsid w:val="00F9737C"/>
    <w:rsid w:val="00FC569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93F74361-8738-4519-A0D5-50CB08B50F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A14A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444FC6"/>
    <w:pPr>
      <w:ind w:firstLineChars="200" w:firstLine="420"/>
    </w:pPr>
  </w:style>
  <w:style w:type="paragraph" w:styleId="a4">
    <w:name w:val="header"/>
    <w:basedOn w:val="a"/>
    <w:link w:val="Char"/>
    <w:uiPriority w:val="99"/>
    <w:unhideWhenUsed/>
    <w:rsid w:val="00143A3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143A32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143A3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143A32"/>
    <w:rPr>
      <w:sz w:val="18"/>
      <w:szCs w:val="18"/>
    </w:rPr>
  </w:style>
  <w:style w:type="character" w:styleId="a6">
    <w:name w:val="Hyperlink"/>
    <w:basedOn w:val="a0"/>
    <w:uiPriority w:val="99"/>
    <w:unhideWhenUsed/>
    <w:rsid w:val="00796125"/>
    <w:rPr>
      <w:color w:val="0563C1" w:themeColor="hyperlink"/>
      <w:u w:val="single"/>
    </w:rPr>
  </w:style>
  <w:style w:type="paragraph" w:styleId="a7">
    <w:name w:val="Balloon Text"/>
    <w:basedOn w:val="a"/>
    <w:link w:val="Char1"/>
    <w:uiPriority w:val="99"/>
    <w:semiHidden/>
    <w:unhideWhenUsed/>
    <w:rsid w:val="00470163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470163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601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65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http://www.jy.qingdao.gov.cn&#65289;&#36827;&#20837;&#25105;&#35201;&#21150;&#20107;/&#23601;&#19994;&#30331;&#35760;/" TargetMode="Externa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hrss.qingdao.gov.cn&#65289;&#36827;&#20837;&#32593;&#19978;&#21150;&#20107;&#22823;&#21381;/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096611-1CE0-4D56-8A53-F21101496E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7</Pages>
  <Words>350</Words>
  <Characters>1997</Characters>
  <Application>Microsoft Office Word</Application>
  <DocSecurity>0</DocSecurity>
  <Lines>16</Lines>
  <Paragraphs>4</Paragraphs>
  <ScaleCrop>false</ScaleCrop>
  <Company>hp</Company>
  <LinksUpToDate>false</LinksUpToDate>
  <CharactersWithSpaces>2343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ljt</cp:lastModifiedBy>
  <cp:revision>3</cp:revision>
  <dcterms:created xsi:type="dcterms:W3CDTF">2019-04-25T09:29:00Z</dcterms:created>
  <dcterms:modified xsi:type="dcterms:W3CDTF">2019-04-25T09:39:00Z</dcterms:modified>
</cp:coreProperties>
</file>